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Roman" w:cs="Times Roman" w:hAnsi="Times Roman" w:eastAsia="Times Roman"/>
          <w:sz w:val="24"/>
          <w:szCs w:val="24"/>
        </w:rPr>
      </w:pPr>
    </w:p>
    <w:p>
      <w:pPr>
        <w:pStyle w:val="Body"/>
        <w:jc w:val="both"/>
        <w:rPr>
          <w:rFonts w:ascii="Times Roman" w:cs="Times Roman" w:hAnsi="Times Roman" w:eastAsia="Times Roman"/>
          <w:sz w:val="26"/>
          <w:szCs w:val="26"/>
        </w:rPr>
      </w:pPr>
      <w:r>
        <w:rPr>
          <w:rFonts w:ascii="Times Roman" w:hAnsi="Times Roman"/>
          <w:sz w:val="26"/>
          <w:szCs w:val="26"/>
          <w:rtl w:val="0"/>
        </w:rPr>
        <w:t>2020-09-17 05:30</w:t>
      </w:r>
    </w:p>
    <w:p>
      <w:pPr>
        <w:pStyle w:val="Body"/>
        <w:jc w:val="both"/>
        <w:rPr>
          <w:rFonts w:ascii="Times Roman" w:cs="Times Roman" w:hAnsi="Times Roman" w:eastAsia="Times Roman"/>
          <w:sz w:val="26"/>
          <w:szCs w:val="26"/>
        </w:rPr>
      </w:pPr>
      <w:r>
        <w:rPr>
          <w:rFonts w:ascii="Arial Unicode MS" w:cs="Arial Unicode MS" w:hAnsi="Arial Unicode MS" w:eastAsia="Arial Unicode MS" w:hint="eastAsia"/>
          <w:b w:val="0"/>
          <w:bCs w:val="0"/>
          <w:i w:val="0"/>
          <w:iCs w:val="0"/>
          <w:sz w:val="26"/>
          <w:szCs w:val="26"/>
          <w:rtl w:val="0"/>
          <w:lang w:val="ja-JP" w:eastAsia="ja-JP"/>
        </w:rPr>
        <w:t>孫宇青</w:t>
      </w:r>
    </w:p>
    <w:p>
      <w:pPr>
        <w:pStyle w:val="Body"/>
        <w:jc w:val="both"/>
        <w:rPr>
          <w:rFonts w:ascii="Times Roman" w:cs="Times Roman" w:hAnsi="Times Roman" w:eastAsia="Times Roman"/>
          <w:sz w:val="26"/>
          <w:szCs w:val="26"/>
        </w:rPr>
      </w:pPr>
      <w:r>
        <w:rPr>
          <w:rFonts w:ascii="Times Roman" w:hAnsi="Times Roman"/>
          <w:sz w:val="26"/>
          <w:szCs w:val="26"/>
          <w:rtl w:val="0"/>
          <w:lang w:val="en-US"/>
        </w:rPr>
        <w:t>https://features.ltn.com.tw/english/article/paper/1400281</w:t>
      </w:r>
    </w:p>
    <w:p>
      <w:pPr>
        <w:pStyle w:val="Body"/>
        <w:jc w:val="both"/>
        <w:rPr>
          <w:rFonts w:ascii="Times Roman" w:cs="Times Roman" w:hAnsi="Times Roman" w:eastAsia="Times Roman"/>
          <w:sz w:val="26"/>
          <w:szCs w:val="26"/>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愈來愈多人做完減重手術後，又回頭做第</w:t>
      </w:r>
      <w:r>
        <w:rPr>
          <w:rFonts w:ascii="HanWangMingMediumChuIn" w:hAnsi="HanWangMingMediumChuIn"/>
          <w:sz w:val="30"/>
          <w:szCs w:val="30"/>
          <w:rtl w:val="0"/>
        </w:rPr>
        <w:t>2</w:t>
      </w:r>
      <w:r>
        <w:rPr>
          <w:rFonts w:eastAsia="HanWangMingMediumChuIn" w:hint="eastAsia"/>
          <w:sz w:val="30"/>
          <w:szCs w:val="30"/>
          <w:rtl w:val="0"/>
        </w:rPr>
        <w:t xml:space="preserve">次 </w:t>
      </w:r>
    </w:p>
    <w:p>
      <w:pPr>
        <w:pStyle w:val="Body"/>
        <w:jc w:val="both"/>
        <w:rPr>
          <w:rFonts w:ascii="HanWangMingMediumChuIn" w:cs="HanWangMingMediumChuIn" w:hAnsi="HanWangMingMediumChuIn" w:eastAsia="HanWangMingMediumChuIn"/>
          <w:sz w:val="30"/>
          <w:szCs w:val="30"/>
        </w:rPr>
      </w:pPr>
    </w:p>
    <w:p>
      <w:pPr>
        <w:pStyle w:val="Body"/>
        <w:jc w:val="both"/>
        <w:rPr>
          <w:rFonts w:ascii="HanWangMingMediumChuIn" w:cs="HanWangMingMediumChuIn" w:hAnsi="HanWangMingMediumChuIn" w:eastAsia="HanWangMingMediumChuIn"/>
          <w:sz w:val="30"/>
          <w:szCs w:val="30"/>
        </w:rPr>
      </w:pPr>
      <w:r>
        <w:rPr>
          <w:rFonts w:eastAsia="HanWangMingMediumChuIn" w:hint="eastAsia"/>
          <w:sz w:val="30"/>
          <w:szCs w:val="30"/>
          <w:rtl w:val="0"/>
          <w:lang w:val="zh-TW" w:eastAsia="zh-TW"/>
        </w:rPr>
        <w:t>愈來愈多美國人透過手術減重，也愈來愈多人回頭做第</w:t>
      </w:r>
      <w:r>
        <w:rPr>
          <w:rFonts w:ascii="HanWangMingMediumChuIn" w:hAnsi="HanWangMingMediumChuIn"/>
          <w:sz w:val="30"/>
          <w:szCs w:val="30"/>
          <w:rtl w:val="0"/>
        </w:rPr>
        <w:t>2</w:t>
      </w:r>
      <w:r>
        <w:rPr>
          <w:rFonts w:eastAsia="HanWangMingMediumChuIn" w:hint="eastAsia"/>
          <w:sz w:val="30"/>
          <w:szCs w:val="30"/>
          <w:rtl w:val="0"/>
          <w:lang w:val="zh-TW" w:eastAsia="zh-TW"/>
        </w:rPr>
        <w:t>次，因為第</w:t>
      </w:r>
      <w:r>
        <w:rPr>
          <w:rFonts w:ascii="HanWangMingMediumChuIn" w:hAnsi="HanWangMingMediumChuIn"/>
          <w:sz w:val="30"/>
          <w:szCs w:val="30"/>
          <w:rtl w:val="0"/>
        </w:rPr>
        <w:t>1</w:t>
      </w:r>
      <w:r>
        <w:rPr>
          <w:rFonts w:eastAsia="HanWangMingMediumChuIn" w:hint="eastAsia"/>
          <w:sz w:val="30"/>
          <w:szCs w:val="30"/>
          <w:rtl w:val="0"/>
          <w:lang w:val="zh-TW" w:eastAsia="zh-TW"/>
        </w:rPr>
        <w:t>次手術成效不彰。根據一個外科醫師組織統計，美國去年</w:t>
      </w:r>
      <w:r>
        <w:rPr>
          <w:rFonts w:ascii="HanWangMingMediumChuIn" w:hAnsi="HanWangMingMediumChuIn"/>
          <w:sz w:val="30"/>
          <w:szCs w:val="30"/>
          <w:rtl w:val="0"/>
        </w:rPr>
        <w:t>25.2</w:t>
      </w:r>
      <w:r>
        <w:rPr>
          <w:rFonts w:eastAsia="HanWangMingMediumChuIn" w:hint="eastAsia"/>
          <w:sz w:val="30"/>
          <w:szCs w:val="30"/>
          <w:rtl w:val="0"/>
          <w:lang w:val="zh-TW" w:eastAsia="zh-TW"/>
        </w:rPr>
        <w:t>萬次減重手術中，有</w:t>
      </w:r>
      <w:r>
        <w:rPr>
          <w:rFonts w:ascii="HanWangMingMediumChuIn" w:hAnsi="HanWangMingMediumChuIn"/>
          <w:sz w:val="30"/>
          <w:szCs w:val="30"/>
          <w:rtl w:val="0"/>
        </w:rPr>
        <w:t>15%</w:t>
      </w:r>
      <w:r>
        <w:rPr>
          <w:rFonts w:eastAsia="HanWangMingMediumChuIn" w:hint="eastAsia"/>
          <w:sz w:val="30"/>
          <w:szCs w:val="30"/>
          <w:rtl w:val="0"/>
          <w:lang w:val="zh-TW" w:eastAsia="zh-TW"/>
        </w:rPr>
        <w:t>屬於第</w:t>
      </w:r>
      <w:r>
        <w:rPr>
          <w:rFonts w:ascii="HanWangMingMediumChuIn" w:hAnsi="HanWangMingMediumChuIn"/>
          <w:sz w:val="30"/>
          <w:szCs w:val="30"/>
          <w:rtl w:val="0"/>
        </w:rPr>
        <w:t>2</w:t>
      </w:r>
      <w:r>
        <w:rPr>
          <w:rFonts w:eastAsia="HanWangMingMediumChuIn" w:hint="eastAsia"/>
          <w:sz w:val="30"/>
          <w:szCs w:val="30"/>
          <w:rtl w:val="0"/>
          <w:lang w:val="zh-TW" w:eastAsia="zh-TW"/>
        </w:rPr>
        <w:t>度手術。相較之下，</w:t>
      </w:r>
      <w:r>
        <w:rPr>
          <w:rFonts w:ascii="HanWangMingMediumChuIn" w:hAnsi="HanWangMingMediumChuIn"/>
          <w:sz w:val="30"/>
          <w:szCs w:val="30"/>
          <w:rtl w:val="0"/>
        </w:rPr>
        <w:t>2011</w:t>
      </w:r>
      <w:r>
        <w:rPr>
          <w:rFonts w:eastAsia="HanWangMingMediumChuIn" w:hint="eastAsia"/>
          <w:sz w:val="30"/>
          <w:szCs w:val="30"/>
          <w:rtl w:val="0"/>
          <w:lang w:val="zh-CN" w:eastAsia="zh-CN"/>
        </w:rPr>
        <w:t>年的</w:t>
      </w:r>
      <w:r>
        <w:rPr>
          <w:rFonts w:ascii="HanWangMingMediumChuIn" w:hAnsi="HanWangMingMediumChuIn"/>
          <w:sz w:val="30"/>
          <w:szCs w:val="30"/>
          <w:rtl w:val="0"/>
        </w:rPr>
        <w:t>15.8</w:t>
      </w:r>
      <w:r>
        <w:rPr>
          <w:rFonts w:eastAsia="HanWangMingMediumChuIn" w:hint="eastAsia"/>
          <w:sz w:val="30"/>
          <w:szCs w:val="30"/>
          <w:rtl w:val="0"/>
          <w:lang w:val="zh-TW" w:eastAsia="zh-TW"/>
        </w:rPr>
        <w:t>萬次手術中，這種情形僅佔</w:t>
      </w:r>
      <w:r>
        <w:rPr>
          <w:rFonts w:ascii="HanWangMingMediumChuIn" w:hAnsi="HanWangMingMediumChuIn"/>
          <w:sz w:val="30"/>
          <w:szCs w:val="30"/>
          <w:rtl w:val="0"/>
        </w:rPr>
        <w:t>6%</w:t>
      </w:r>
      <w:r>
        <w:rPr>
          <w:rFonts w:eastAsia="HanWangMingMediumChuIn" w:hint="eastAsia"/>
          <w:sz w:val="30"/>
          <w:szCs w:val="30"/>
          <w:rtl w:val="0"/>
          <w:lang w:val="zh-TW" w:eastAsia="zh-TW"/>
        </w:rPr>
        <w:t>。減重手術已證實能有效對抗肥胖和糖尿病等相關疾病。手術方式五花八門，但通常是透過縮胃，讓患者在不感到難受的情況下抑制食慾。許多人減重成果顯</w:t>
      </w:r>
      <w:r>
        <w:rPr>
          <w:rFonts w:ascii="Arial Unicode MS" w:cs="Arial Unicode MS" w:hAnsi="Arial Unicode MS" w:eastAsia="Arial Unicode MS" w:hint="eastAsia"/>
          <w:b w:val="0"/>
          <w:bCs w:val="0"/>
          <w:i w:val="0"/>
          <w:iCs w:val="0"/>
          <w:sz w:val="30"/>
          <w:szCs w:val="30"/>
          <w:rtl w:val="0"/>
          <w:lang w:val="zh-TW" w:eastAsia="zh-TW"/>
        </w:rPr>
        <w:t>著</w:t>
      </w:r>
      <w:r>
        <w:rPr>
          <w:rFonts w:eastAsia="HanWangMingMediumChuIn" w:hint="eastAsia"/>
          <w:sz w:val="30"/>
          <w:szCs w:val="30"/>
          <w:rtl w:val="0"/>
          <w:lang w:val="zh-TW" w:eastAsia="zh-TW"/>
        </w:rPr>
        <w:t>，但無法保證從此就能安心。一旦約束性裝置鬆開，胃伸展成原來的大小，人們還是有可能吃太多，進而復胖。</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愈来愈多人做完减重手术后</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又回头做第</w:t>
      </w:r>
      <w:r>
        <w:rPr>
          <w:rFonts w:ascii="Arial Unicode MS" w:cs="Arial Unicode MS" w:hAnsi="Arial Unicode MS" w:eastAsia="Arial Unicode MS"/>
          <w:b w:val="0"/>
          <w:bCs w:val="0"/>
          <w:i w:val="0"/>
          <w:iCs w:val="0"/>
          <w:sz w:val="40"/>
          <w:szCs w:val="40"/>
          <w:rtl w:val="0"/>
        </w:rPr>
        <w:t>2</w:t>
      </w:r>
      <w:r>
        <w:rPr>
          <w:rFonts w:eastAsia="Hanzi-Pinyin-Font" w:hint="eastAsia"/>
          <w:sz w:val="40"/>
          <w:szCs w:val="40"/>
          <w:rtl w:val="0"/>
        </w:rPr>
        <w:t>次</w:t>
      </w:r>
      <w:r>
        <w:rPr>
          <w:rFonts w:ascii="Arial Unicode MS" w:cs="Arial Unicode MS" w:hAnsi="Arial Unicode MS" w:eastAsia="Arial Unicode MS"/>
          <w:b w:val="0"/>
          <w:bCs w:val="0"/>
          <w:i w:val="0"/>
          <w:iCs w:val="0"/>
          <w:sz w:val="40"/>
          <w:szCs w:val="40"/>
          <w:rtl w:val="0"/>
        </w:rPr>
        <w:t xml:space="preserve"> </w:t>
      </w:r>
    </w:p>
    <w:p>
      <w:pPr>
        <w:pStyle w:val="Body"/>
        <w:jc w:val="both"/>
        <w:rPr>
          <w:rFonts w:ascii="Hanzi-Pinyin-Font" w:cs="Hanzi-Pinyin-Font" w:hAnsi="Hanzi-Pinyin-Font" w:eastAsia="Hanzi-Pinyin-Font"/>
          <w:sz w:val="40"/>
          <w:szCs w:val="40"/>
        </w:rPr>
      </w:pPr>
    </w:p>
    <w:p>
      <w:pPr>
        <w:pStyle w:val="Body"/>
        <w:jc w:val="both"/>
        <w:rPr>
          <w:rFonts w:ascii="Hanzi-Pinyin-Font" w:cs="Hanzi-Pinyin-Font" w:hAnsi="Hanzi-Pinyin-Font" w:eastAsia="Hanzi-Pinyin-Font"/>
          <w:sz w:val="40"/>
          <w:szCs w:val="40"/>
        </w:rPr>
      </w:pPr>
      <w:r>
        <w:rPr>
          <w:rFonts w:eastAsia="Hanzi-Pinyin-Font" w:hint="eastAsia"/>
          <w:sz w:val="40"/>
          <w:szCs w:val="40"/>
          <w:rtl w:val="0"/>
          <w:lang w:val="zh-CN" w:eastAsia="zh-CN"/>
        </w:rPr>
        <w:t>愈来愈多美国人透过手术减重</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也愈来愈多人回头做第</w:t>
      </w:r>
      <w:r>
        <w:rPr>
          <w:rFonts w:ascii="Arial Unicode MS" w:cs="Arial Unicode MS" w:hAnsi="Arial Unicode MS" w:eastAsia="Arial Unicode MS"/>
          <w:b w:val="0"/>
          <w:bCs w:val="0"/>
          <w:i w:val="0"/>
          <w:iCs w:val="0"/>
          <w:sz w:val="40"/>
          <w:szCs w:val="40"/>
          <w:rtl w:val="0"/>
        </w:rPr>
        <w:t>2</w:t>
      </w:r>
      <w:r>
        <w:rPr>
          <w:rFonts w:eastAsia="Hanzi-Pinyin-Font" w:hint="eastAsia"/>
          <w:sz w:val="40"/>
          <w:szCs w:val="40"/>
          <w:rtl w:val="0"/>
        </w:rPr>
        <w:t>次</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因为第</w:t>
      </w:r>
      <w:r>
        <w:rPr>
          <w:rFonts w:ascii="Arial Unicode MS" w:cs="Arial Unicode MS" w:hAnsi="Arial Unicode MS" w:eastAsia="Arial Unicode MS"/>
          <w:b w:val="0"/>
          <w:bCs w:val="0"/>
          <w:i w:val="0"/>
          <w:iCs w:val="0"/>
          <w:sz w:val="40"/>
          <w:szCs w:val="40"/>
          <w:rtl w:val="0"/>
        </w:rPr>
        <w:t>1</w:t>
      </w:r>
      <w:r>
        <w:rPr>
          <w:rFonts w:eastAsia="Hanzi-Pinyin-Font" w:hint="eastAsia"/>
          <w:sz w:val="40"/>
          <w:szCs w:val="40"/>
          <w:rtl w:val="0"/>
          <w:lang w:val="zh-CN" w:eastAsia="zh-CN"/>
        </w:rPr>
        <w:t>次手术成效不彰</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根据一个外科医师组织统计</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美国去年</w:t>
      </w:r>
      <w:r>
        <w:rPr>
          <w:rFonts w:ascii="Arial Unicode MS" w:cs="Arial Unicode MS" w:hAnsi="Arial Unicode MS" w:eastAsia="Arial Unicode MS"/>
          <w:b w:val="0"/>
          <w:bCs w:val="0"/>
          <w:i w:val="0"/>
          <w:iCs w:val="0"/>
          <w:sz w:val="40"/>
          <w:szCs w:val="40"/>
          <w:rtl w:val="0"/>
        </w:rPr>
        <w:t>25.2</w:t>
      </w:r>
      <w:r>
        <w:rPr>
          <w:rFonts w:eastAsia="Hanzi-Pinyin-Font" w:hint="eastAsia"/>
          <w:sz w:val="40"/>
          <w:szCs w:val="40"/>
          <w:rtl w:val="0"/>
          <w:lang w:val="zh-CN" w:eastAsia="zh-CN"/>
        </w:rPr>
        <w:t>万次减重手术中</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rPr>
        <w:t>有</w:t>
      </w:r>
      <w:r>
        <w:rPr>
          <w:rFonts w:ascii="Arial Unicode MS" w:cs="Arial Unicode MS" w:hAnsi="Arial Unicode MS" w:eastAsia="Arial Unicode MS"/>
          <w:b w:val="0"/>
          <w:bCs w:val="0"/>
          <w:i w:val="0"/>
          <w:iCs w:val="0"/>
          <w:sz w:val="40"/>
          <w:szCs w:val="40"/>
          <w:rtl w:val="0"/>
        </w:rPr>
        <w:t>15%</w:t>
      </w:r>
      <w:r>
        <w:rPr>
          <w:rFonts w:eastAsia="Hanzi-Pinyin-Font" w:hint="eastAsia"/>
          <w:sz w:val="40"/>
          <w:szCs w:val="40"/>
          <w:rtl w:val="0"/>
          <w:lang w:val="zh-CN" w:eastAsia="zh-CN"/>
        </w:rPr>
        <w:t>属于第</w:t>
      </w:r>
      <w:r>
        <w:rPr>
          <w:rFonts w:ascii="Arial Unicode MS" w:cs="Arial Unicode MS" w:hAnsi="Arial Unicode MS" w:eastAsia="Arial Unicode MS"/>
          <w:b w:val="0"/>
          <w:bCs w:val="0"/>
          <w:i w:val="0"/>
          <w:iCs w:val="0"/>
          <w:sz w:val="40"/>
          <w:szCs w:val="40"/>
          <w:rtl w:val="0"/>
        </w:rPr>
        <w:t>2</w:t>
      </w:r>
      <w:r>
        <w:rPr>
          <w:rFonts w:eastAsia="Hanzi-Pinyin-Font" w:hint="eastAsia"/>
          <w:sz w:val="40"/>
          <w:szCs w:val="40"/>
          <w:rtl w:val="0"/>
          <w:lang w:val="zh-CN" w:eastAsia="zh-CN"/>
        </w:rPr>
        <w:t>度手术</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相较之下</w:t>
      </w:r>
      <w:r>
        <w:rPr>
          <w:rFonts w:ascii="Arial Unicode MS" w:cs="Arial Unicode MS" w:hAnsi="Arial Unicode MS" w:eastAsia="Arial Unicode MS" w:hint="eastAsia"/>
          <w:b w:val="0"/>
          <w:bCs w:val="0"/>
          <w:i w:val="0"/>
          <w:iCs w:val="0"/>
          <w:sz w:val="40"/>
          <w:szCs w:val="40"/>
          <w:rtl w:val="0"/>
        </w:rPr>
        <w:t>，</w:t>
      </w:r>
      <w:r>
        <w:rPr>
          <w:rFonts w:ascii="Arial Unicode MS" w:cs="Arial Unicode MS" w:hAnsi="Arial Unicode MS" w:eastAsia="Arial Unicode MS"/>
          <w:b w:val="0"/>
          <w:bCs w:val="0"/>
          <w:i w:val="0"/>
          <w:iCs w:val="0"/>
          <w:sz w:val="40"/>
          <w:szCs w:val="40"/>
          <w:rtl w:val="0"/>
        </w:rPr>
        <w:t>2011</w:t>
      </w:r>
      <w:r>
        <w:rPr>
          <w:rFonts w:eastAsia="Hanzi-Pinyin-Font" w:hint="eastAsia"/>
          <w:sz w:val="40"/>
          <w:szCs w:val="40"/>
          <w:rtl w:val="0"/>
          <w:lang w:val="zh-CN" w:eastAsia="zh-CN"/>
        </w:rPr>
        <w:t>年的</w:t>
      </w:r>
      <w:r>
        <w:rPr>
          <w:rFonts w:ascii="Arial Unicode MS" w:cs="Arial Unicode MS" w:hAnsi="Arial Unicode MS" w:eastAsia="Arial Unicode MS"/>
          <w:b w:val="0"/>
          <w:bCs w:val="0"/>
          <w:i w:val="0"/>
          <w:iCs w:val="0"/>
          <w:sz w:val="40"/>
          <w:szCs w:val="40"/>
          <w:rtl w:val="0"/>
        </w:rPr>
        <w:t>15.8</w:t>
      </w:r>
      <w:r>
        <w:rPr>
          <w:rFonts w:eastAsia="Hanzi-Pinyin-Font" w:hint="eastAsia"/>
          <w:sz w:val="40"/>
          <w:szCs w:val="40"/>
          <w:rtl w:val="0"/>
          <w:lang w:val="zh-CN" w:eastAsia="zh-CN"/>
        </w:rPr>
        <w:t>万次手术中</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这种情形仅占</w:t>
      </w:r>
      <w:r>
        <w:rPr>
          <w:rFonts w:ascii="Arial Unicode MS" w:cs="Arial Unicode MS" w:hAnsi="Arial Unicode MS" w:eastAsia="Arial Unicode MS"/>
          <w:b w:val="0"/>
          <w:bCs w:val="0"/>
          <w:i w:val="0"/>
          <w:iCs w:val="0"/>
          <w:sz w:val="40"/>
          <w:szCs w:val="40"/>
          <w:rtl w:val="0"/>
        </w:rPr>
        <w:t>6%</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减重手术已证实能有效对抗肥胖和糖尿病等相关疾病</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手术方式五花八门</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但通常是透过缩胃</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让患者在不感到难受的情况下抑制食欲</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许多人减重成果显著</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但无法保证从此就能安心</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一旦约束性装置松开</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胃伸展成原来的大小</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人们还是有可能吃太多</w:t>
      </w:r>
      <w:r>
        <w:rPr>
          <w:rFonts w:ascii="Arial Unicode MS" w:cs="Arial Unicode MS" w:hAnsi="Arial Unicode MS" w:eastAsia="Arial Unicode MS" w:hint="eastAsia"/>
          <w:b w:val="0"/>
          <w:bCs w:val="0"/>
          <w:i w:val="0"/>
          <w:iCs w:val="0"/>
          <w:sz w:val="40"/>
          <w:szCs w:val="40"/>
          <w:rtl w:val="0"/>
        </w:rPr>
        <w:t>，</w:t>
      </w:r>
      <w:r>
        <w:rPr>
          <w:rFonts w:eastAsia="Hanzi-Pinyin-Font" w:hint="eastAsia"/>
          <w:sz w:val="40"/>
          <w:szCs w:val="40"/>
          <w:rtl w:val="0"/>
          <w:lang w:val="zh-CN" w:eastAsia="zh-CN"/>
        </w:rPr>
        <w:t>进而复胖</w:t>
      </w:r>
      <w:r>
        <w:rPr>
          <w:rFonts w:ascii="Arial Unicode MS" w:cs="Arial Unicode MS" w:hAnsi="Arial Unicode MS" w:eastAsia="Arial Unicode MS" w:hint="eastAsia"/>
          <w:b w:val="0"/>
          <w:bCs w:val="0"/>
          <w:i w:val="0"/>
          <w:iCs w:val="0"/>
          <w:sz w:val="40"/>
          <w:szCs w:val="40"/>
          <w:rtl w:val="0"/>
        </w:rPr>
        <w:t>。</w:t>
      </w:r>
    </w:p>
    <w:p>
      <w:pPr>
        <w:pStyle w:val="Body"/>
        <w:jc w:val="both"/>
      </w:pPr>
      <w:r>
        <w:rPr>
          <w:rFonts w:ascii="Arial Unicode MS" w:cs="Arial Unicode MS" w:hAnsi="Arial Unicode MS" w:eastAsia="Arial Unicode MS"/>
          <w:b w:val="0"/>
          <w:bCs w:val="0"/>
          <w:i w:val="0"/>
          <w:iCs w:val="0"/>
          <w:sz w:val="26"/>
          <w:szCs w:val="26"/>
        </w:rPr>
        <w:br w:type="page"/>
      </w:r>
    </w:p>
    <w:p>
      <w:pPr>
        <w:pStyle w:val="Body"/>
        <w:jc w:val="both"/>
        <w:rPr>
          <w:rFonts w:ascii="Times Roman" w:cs="Times Roman" w:hAnsi="Times Roman" w:eastAsia="Times Roman"/>
          <w:sz w:val="26"/>
          <w:szCs w:val="26"/>
        </w:rPr>
      </w:pPr>
      <w:r>
        <w:rPr>
          <w:rFonts w:ascii="Times Roman" w:hAnsi="Times Roman"/>
          <w:sz w:val="26"/>
          <w:szCs w:val="26"/>
          <w:rtl w:val="0"/>
          <w:lang w:val="en-US"/>
        </w:rPr>
        <w:t xml:space="preserve">After obesity surgery, more patients returning for another </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r>
        <w:rPr>
          <w:rFonts w:ascii="Times Roman" w:hAnsi="Times Roman"/>
          <w:sz w:val="26"/>
          <w:szCs w:val="26"/>
          <w:rtl w:val="0"/>
          <w:lang w:val="en-US"/>
        </w:rPr>
        <w:t>As more Americans turn to surgery to lose weight, more of them are also returning for a second operation because the first isn</w:t>
      </w:r>
      <w:r>
        <w:rPr>
          <w:rFonts w:ascii="Times Roman" w:hAnsi="Times Roman" w:hint="default"/>
          <w:sz w:val="26"/>
          <w:szCs w:val="26"/>
          <w:rtl w:val="1"/>
        </w:rPr>
        <w:t>’</w:t>
      </w:r>
      <w:r>
        <w:rPr>
          <w:rFonts w:ascii="Times Roman" w:hAnsi="Times Roman"/>
          <w:sz w:val="26"/>
          <w:szCs w:val="26"/>
          <w:rtl w:val="0"/>
          <w:lang w:val="en-US"/>
        </w:rPr>
        <w:t>t working.</w:t>
      </w:r>
      <w:r>
        <w:rPr>
          <w:rFonts w:ascii="Times Roman" w:hAnsi="Times Roman"/>
          <w:sz w:val="26"/>
          <w:szCs w:val="26"/>
          <w:rtl w:val="0"/>
          <w:lang w:val="zh-TW" w:eastAsia="zh-TW"/>
        </w:rPr>
        <w:t xml:space="preserve">  </w:t>
      </w:r>
      <w:r>
        <w:rPr>
          <w:rFonts w:ascii="Times Roman" w:hAnsi="Times Roman"/>
          <w:sz w:val="26"/>
          <w:szCs w:val="26"/>
          <w:rtl w:val="0"/>
          <w:lang w:val="en-US"/>
        </w:rPr>
        <w:t>Last year, an estimated 15% of the 252,000 obesity surgeries in the U.S. came after a previous surgery. That compares to 6% of the 158,000 surgeries in 2011, according to a surgeons</w:t>
      </w:r>
      <w:r>
        <w:rPr>
          <w:rFonts w:ascii="Times Roman" w:hAnsi="Times Roman" w:hint="default"/>
          <w:sz w:val="26"/>
          <w:szCs w:val="26"/>
          <w:rtl w:val="1"/>
        </w:rPr>
        <w:t xml:space="preserve">’ </w:t>
      </w:r>
      <w:r>
        <w:rPr>
          <w:rFonts w:ascii="Times Roman" w:hAnsi="Times Roman"/>
          <w:sz w:val="26"/>
          <w:szCs w:val="26"/>
          <w:rtl w:val="0"/>
          <w:lang w:val="fr-FR"/>
        </w:rPr>
        <w:t>group.</w:t>
      </w:r>
      <w:r>
        <w:rPr>
          <w:rFonts w:ascii="Times Roman" w:hAnsi="Times Roman"/>
          <w:sz w:val="26"/>
          <w:szCs w:val="26"/>
          <w:rtl w:val="0"/>
          <w:lang w:val="zh-TW" w:eastAsia="zh-TW"/>
        </w:rPr>
        <w:t xml:space="preserve">  </w:t>
      </w:r>
      <w:r>
        <w:rPr>
          <w:rFonts w:ascii="Times Roman" w:hAnsi="Times Roman"/>
          <w:sz w:val="26"/>
          <w:szCs w:val="26"/>
          <w:rtl w:val="0"/>
          <w:lang w:val="en-US"/>
        </w:rPr>
        <w:t>Weight loss surgery has proven to be an effective way to treat obesity and related conditions like diabetes. Methods vary, but the operations generally shrink the stomach to limit how much people can eat without feeling sick.</w:t>
      </w:r>
      <w:r>
        <w:rPr>
          <w:rFonts w:ascii="Times Roman" w:hAnsi="Times Roman"/>
          <w:sz w:val="26"/>
          <w:szCs w:val="26"/>
          <w:rtl w:val="0"/>
          <w:lang w:val="zh-TW" w:eastAsia="zh-TW"/>
        </w:rPr>
        <w:t xml:space="preserve">  </w:t>
      </w:r>
      <w:r>
        <w:rPr>
          <w:rFonts w:ascii="Times Roman" w:hAnsi="Times Roman"/>
          <w:sz w:val="26"/>
          <w:szCs w:val="26"/>
          <w:rtl w:val="0"/>
          <w:lang w:val="en-US"/>
        </w:rPr>
        <w:t>Many people achieve significant weight loss but results aren</w:t>
      </w:r>
      <w:r>
        <w:rPr>
          <w:rFonts w:ascii="Times Roman" w:hAnsi="Times Roman" w:hint="default"/>
          <w:sz w:val="26"/>
          <w:szCs w:val="26"/>
          <w:rtl w:val="1"/>
        </w:rPr>
        <w:t>’</w:t>
      </w:r>
      <w:r>
        <w:rPr>
          <w:rFonts w:ascii="Times Roman" w:hAnsi="Times Roman"/>
          <w:sz w:val="26"/>
          <w:szCs w:val="26"/>
          <w:rtl w:val="0"/>
          <w:lang w:val="en-US"/>
        </w:rPr>
        <w:t>t assured. It</w:t>
      </w:r>
      <w:r>
        <w:rPr>
          <w:rFonts w:ascii="Times Roman" w:hAnsi="Times Roman" w:hint="default"/>
          <w:sz w:val="26"/>
          <w:szCs w:val="26"/>
          <w:rtl w:val="1"/>
        </w:rPr>
        <w:t>’</w:t>
      </w:r>
      <w:r>
        <w:rPr>
          <w:rFonts w:ascii="Times Roman" w:hAnsi="Times Roman"/>
          <w:sz w:val="26"/>
          <w:szCs w:val="26"/>
          <w:rtl w:val="0"/>
          <w:lang w:val="en-US"/>
        </w:rPr>
        <w:t>s still possible to overeat and regain weight over time once restrictive devices slip and stomachs stretch back out.</w:t>
      </w:r>
    </w:p>
    <w:p>
      <w:pPr>
        <w:pStyle w:val="Body"/>
        <w:jc w:val="both"/>
        <w:rPr>
          <w:rFonts w:ascii="Times Roman" w:cs="Times Roman" w:hAnsi="Times Roman" w:eastAsia="Times Roman"/>
          <w:sz w:val="26"/>
          <w:szCs w:val="26"/>
        </w:rPr>
      </w:pPr>
    </w:p>
    <w:p>
      <w:pPr>
        <w:pStyle w:val="Body"/>
        <w:jc w:val="both"/>
        <w:rPr>
          <w:rFonts w:ascii="Times Roman" w:cs="Times Roman" w:hAnsi="Times Roman" w:eastAsia="Times Roman"/>
          <w:sz w:val="26"/>
          <w:szCs w:val="26"/>
        </w:rPr>
      </w:pP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28"/>
        <w:gridCol w:w="1122"/>
        <w:gridCol w:w="7429"/>
      </w:tblGrid>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透過</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w:t>
            </w:r>
            <w:r>
              <w:rPr>
                <w:rFonts w:ascii="Times Roman" w:hAnsi="Times Roman" w:hint="default"/>
                <w:sz w:val="24"/>
                <w:szCs w:val="24"/>
                <w:rtl w:val="0"/>
              </w:rPr>
              <w:t>ò</w:t>
            </w:r>
            <w:r>
              <w:rPr>
                <w:rFonts w:ascii="Times Roman" w:hAnsi="Times Roman"/>
                <w:sz w:val="24"/>
                <w:szCs w:val="24"/>
                <w:rtl w:val="0"/>
              </w:rPr>
              <w:t>ugu</w:t>
            </w:r>
            <w:r>
              <w:rPr>
                <w:rFonts w:ascii="Times Roman" w:hAnsi="Times Roman" w:hint="default"/>
                <w:sz w:val="24"/>
                <w:szCs w:val="24"/>
                <w:rtl w:val="0"/>
              </w:rPr>
              <w:t>ò</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through / via</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成效</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ch</w:t>
            </w:r>
            <w:r>
              <w:rPr>
                <w:rFonts w:ascii="Times Roman" w:hAnsi="Times Roman" w:hint="default"/>
                <w:sz w:val="24"/>
                <w:szCs w:val="24"/>
                <w:rtl w:val="0"/>
              </w:rPr>
              <w:t>é</w:t>
            </w:r>
            <w:r>
              <w:rPr>
                <w:rFonts w:ascii="Times Roman" w:hAnsi="Times Roman"/>
                <w:sz w:val="24"/>
                <w:szCs w:val="24"/>
                <w:rtl w:val="0"/>
              </w:rPr>
              <w:t>ngxi</w:t>
            </w:r>
            <w:r>
              <w:rPr>
                <w:rFonts w:ascii="Times Roman" w:hAnsi="Times Roman" w:hint="default"/>
                <w:sz w:val="24"/>
                <w:szCs w:val="24"/>
                <w:rtl w:val="0"/>
              </w:rPr>
              <w:t>à</w:t>
            </w:r>
            <w:r>
              <w:rPr>
                <w:rFonts w:ascii="Times Roman" w:hAnsi="Times Roman"/>
                <w:sz w:val="24"/>
                <w:szCs w:val="24"/>
                <w:rtl w:val="0"/>
              </w:rPr>
              <w:t>o</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effect / result</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彰</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zh</w:t>
            </w:r>
            <w:r>
              <w:rPr>
                <w:rFonts w:ascii="Times Roman" w:hAnsi="Times Roman" w:hint="default"/>
                <w:sz w:val="24"/>
                <w:szCs w:val="24"/>
                <w:rtl w:val="0"/>
              </w:rPr>
              <w:t>ā</w:t>
            </w:r>
            <w:r>
              <w:rPr>
                <w:rFonts w:ascii="Times Roman" w:hAnsi="Times Roman"/>
                <w:sz w:val="24"/>
                <w:szCs w:val="24"/>
                <w:rtl w:val="0"/>
              </w:rPr>
              <w:t>ng</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clear / conspicuous / manifest</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醫師</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y</w:t>
            </w:r>
            <w:r>
              <w:rPr>
                <w:rFonts w:ascii="Times Roman" w:hAnsi="Times Roman" w:hint="default"/>
                <w:sz w:val="24"/>
                <w:szCs w:val="24"/>
                <w:rtl w:val="0"/>
              </w:rPr>
              <w:t>ī</w:t>
            </w:r>
            <w:r>
              <w:rPr>
                <w:rFonts w:ascii="Times Roman" w:hAnsi="Times Roman"/>
                <w:sz w:val="24"/>
                <w:szCs w:val="24"/>
                <w:rtl w:val="0"/>
              </w:rPr>
              <w:t>sh</w:t>
            </w:r>
            <w:r>
              <w:rPr>
                <w:rFonts w:ascii="Times Roman" w:hAnsi="Times Roman" w:hint="default"/>
                <w:sz w:val="24"/>
                <w:szCs w:val="24"/>
                <w:rtl w:val="0"/>
              </w:rPr>
              <w:t>ī</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doctor</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相較</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xi</w:t>
            </w:r>
            <w:r>
              <w:rPr>
                <w:rFonts w:ascii="Times Roman" w:hAnsi="Times Roman" w:hint="default"/>
                <w:sz w:val="24"/>
                <w:szCs w:val="24"/>
                <w:rtl w:val="0"/>
              </w:rPr>
              <w:t>ā</w:t>
            </w:r>
            <w:r>
              <w:rPr>
                <w:rFonts w:ascii="Times Roman" w:hAnsi="Times Roman"/>
                <w:sz w:val="24"/>
                <w:szCs w:val="24"/>
                <w:rtl w:val="0"/>
              </w:rPr>
              <w:t>ngji</w:t>
            </w:r>
            <w:r>
              <w:rPr>
                <w:rFonts w:ascii="Times Roman" w:hAnsi="Times Roman" w:hint="default"/>
                <w:sz w:val="24"/>
                <w:szCs w:val="24"/>
                <w:rtl w:val="0"/>
              </w:rPr>
              <w:t>à</w:t>
            </w:r>
            <w:r>
              <w:rPr>
                <w:rFonts w:ascii="Times Roman" w:hAnsi="Times Roman"/>
                <w:sz w:val="24"/>
                <w:szCs w:val="24"/>
                <w:rtl w:val="0"/>
              </w:rPr>
              <w:t>o</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compare</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對抗</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w:t>
            </w:r>
            <w:r>
              <w:rPr>
                <w:rFonts w:ascii="Times Roman" w:hAnsi="Times Roman" w:hint="default"/>
                <w:sz w:val="24"/>
                <w:szCs w:val="24"/>
                <w:rtl w:val="0"/>
              </w:rPr>
              <w:t>ì</w:t>
            </w:r>
            <w:r>
              <w:rPr>
                <w:rFonts w:ascii="Times Roman" w:hAnsi="Times Roman"/>
                <w:sz w:val="24"/>
                <w:szCs w:val="24"/>
                <w:rtl w:val="0"/>
              </w:rPr>
              <w:t>k</w:t>
            </w:r>
            <w:r>
              <w:rPr>
                <w:rFonts w:ascii="Times Roman" w:hAnsi="Times Roman" w:hint="default"/>
                <w:sz w:val="24"/>
                <w:szCs w:val="24"/>
                <w:rtl w:val="0"/>
              </w:rPr>
              <w:t>à</w:t>
            </w:r>
            <w:r>
              <w:rPr>
                <w:rFonts w:ascii="Times Roman" w:hAnsi="Times Roman"/>
                <w:sz w:val="24"/>
                <w:szCs w:val="24"/>
                <w:rtl w:val="0"/>
              </w:rPr>
              <w:t>ng</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withstand / to resist / to stand off / antagonism / confrontation</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肥胖</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w:t>
            </w:r>
            <w:r>
              <w:rPr>
                <w:rFonts w:ascii="Times Roman" w:hAnsi="Times Roman" w:hint="default"/>
                <w:sz w:val="24"/>
                <w:szCs w:val="24"/>
                <w:rtl w:val="0"/>
              </w:rPr>
              <w:t>é</w:t>
            </w:r>
            <w:r>
              <w:rPr>
                <w:rFonts w:ascii="Times Roman" w:hAnsi="Times Roman"/>
                <w:sz w:val="24"/>
                <w:szCs w:val="24"/>
                <w:rtl w:val="0"/>
              </w:rPr>
              <w:t>ip</w:t>
            </w:r>
            <w:r>
              <w:rPr>
                <w:rFonts w:ascii="Times Roman" w:hAnsi="Times Roman" w:hint="default"/>
                <w:sz w:val="24"/>
                <w:szCs w:val="24"/>
                <w:rtl w:val="0"/>
              </w:rPr>
              <w:t>à</w:t>
            </w:r>
            <w:r>
              <w:rPr>
                <w:rFonts w:ascii="Times Roman" w:hAnsi="Times Roman"/>
                <w:sz w:val="24"/>
                <w:szCs w:val="24"/>
                <w:rtl w:val="0"/>
              </w:rPr>
              <w:t>ng</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fat / obese</w:t>
            </w:r>
          </w:p>
        </w:tc>
      </w:tr>
      <w:tr>
        <w:tblPrEx>
          <w:shd w:val="clear" w:color="auto" w:fill="auto"/>
        </w:tblPrEx>
        <w:trPr>
          <w:trHeight w:val="567"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糖尿病</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w:t>
            </w:r>
            <w:r>
              <w:rPr>
                <w:rFonts w:ascii="Times Roman" w:hAnsi="Times Roman" w:hint="default"/>
                <w:sz w:val="24"/>
                <w:szCs w:val="24"/>
                <w:rtl w:val="0"/>
              </w:rPr>
              <w:t>á</w:t>
            </w:r>
            <w:r>
              <w:rPr>
                <w:rFonts w:ascii="Times Roman" w:hAnsi="Times Roman"/>
                <w:sz w:val="24"/>
                <w:szCs w:val="24"/>
                <w:rtl w:val="0"/>
              </w:rPr>
              <w:t>ngni</w:t>
            </w:r>
            <w:r>
              <w:rPr>
                <w:rFonts w:ascii="Times Roman" w:hAnsi="Times Roman" w:hint="default"/>
                <w:sz w:val="24"/>
                <w:szCs w:val="24"/>
                <w:rtl w:val="0"/>
              </w:rPr>
              <w:t>à</w:t>
            </w:r>
            <w:r>
              <w:rPr>
                <w:rFonts w:ascii="Times Roman" w:hAnsi="Times Roman"/>
                <w:sz w:val="24"/>
                <w:szCs w:val="24"/>
                <w:rtl w:val="0"/>
              </w:rPr>
              <w:t>ob</w:t>
            </w:r>
            <w:r>
              <w:rPr>
                <w:rFonts w:ascii="Times Roman" w:hAnsi="Times Roman" w:hint="default"/>
                <w:sz w:val="24"/>
                <w:szCs w:val="24"/>
                <w:rtl w:val="0"/>
              </w:rPr>
              <w:t>ì</w:t>
            </w:r>
            <w:r>
              <w:rPr>
                <w:rFonts w:ascii="Times Roman" w:hAnsi="Times Roman"/>
                <w:sz w:val="24"/>
                <w:szCs w:val="24"/>
                <w:rtl w:val="0"/>
              </w:rPr>
              <w:t>ng</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diabetes / diabetes mellitus</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相關</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xi</w:t>
            </w:r>
            <w:r>
              <w:rPr>
                <w:rFonts w:ascii="Times Roman" w:hAnsi="Times Roman" w:hint="default"/>
                <w:sz w:val="24"/>
                <w:szCs w:val="24"/>
                <w:rtl w:val="0"/>
              </w:rPr>
              <w:t>ā</w:t>
            </w:r>
            <w:r>
              <w:rPr>
                <w:rFonts w:ascii="Times Roman" w:hAnsi="Times Roman"/>
                <w:sz w:val="24"/>
                <w:szCs w:val="24"/>
                <w:rtl w:val="0"/>
              </w:rPr>
              <w:t>nggu</w:t>
            </w:r>
            <w:r>
              <w:rPr>
                <w:rFonts w:ascii="Times Roman" w:hAnsi="Times Roman" w:hint="default"/>
                <w:sz w:val="24"/>
                <w:szCs w:val="24"/>
                <w:rtl w:val="0"/>
              </w:rPr>
              <w:t>ā</w:t>
            </w:r>
            <w:r>
              <w:rPr>
                <w:rFonts w:ascii="Times Roman" w:hAnsi="Times Roman"/>
                <w:sz w:val="24"/>
                <w:szCs w:val="24"/>
                <w:rtl w:val="0"/>
              </w:rPr>
              <w:t>n</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related / relevant / pertinent / to be interrelated / (statistics) correlation</w:t>
            </w:r>
          </w:p>
        </w:tc>
      </w:tr>
      <w:tr>
        <w:tblPrEx>
          <w:shd w:val="clear" w:color="auto" w:fill="auto"/>
        </w:tblPrEx>
        <w:trPr>
          <w:trHeight w:val="567"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五花八門</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w:t>
            </w:r>
            <w:r>
              <w:rPr>
                <w:rFonts w:ascii="Times Roman" w:hAnsi="Times Roman" w:hint="default"/>
                <w:sz w:val="24"/>
                <w:szCs w:val="24"/>
                <w:rtl w:val="0"/>
              </w:rPr>
              <w:t>ǔ</w:t>
            </w:r>
            <w:r>
              <w:rPr>
                <w:rFonts w:ascii="Times Roman" w:hAnsi="Times Roman"/>
                <w:sz w:val="24"/>
                <w:szCs w:val="24"/>
                <w:rtl w:val="0"/>
              </w:rPr>
              <w:t>hu</w:t>
            </w:r>
            <w:r>
              <w:rPr>
                <w:rFonts w:ascii="Times Roman" w:hAnsi="Times Roman" w:hint="default"/>
                <w:sz w:val="24"/>
                <w:szCs w:val="24"/>
                <w:rtl w:val="0"/>
              </w:rPr>
              <w:t>ā</w:t>
            </w:r>
            <w:r>
              <w:rPr>
                <w:rFonts w:ascii="Times Roman" w:hAnsi="Times Roman"/>
                <w:sz w:val="24"/>
                <w:szCs w:val="24"/>
                <w:rtl w:val="0"/>
              </w:rPr>
              <w:t>b</w:t>
            </w:r>
            <w:r>
              <w:rPr>
                <w:rFonts w:ascii="Times Roman" w:hAnsi="Times Roman" w:hint="default"/>
                <w:sz w:val="24"/>
                <w:szCs w:val="24"/>
                <w:rtl w:val="0"/>
              </w:rPr>
              <w:t>ā</w:t>
            </w:r>
            <w:r>
              <w:rPr>
                <w:rFonts w:ascii="Times Roman" w:hAnsi="Times Roman"/>
                <w:sz w:val="24"/>
                <w:szCs w:val="24"/>
                <w:rtl w:val="0"/>
              </w:rPr>
              <w:t>m</w:t>
            </w:r>
            <w:r>
              <w:rPr>
                <w:rFonts w:ascii="Times Roman" w:hAnsi="Times Roman" w:hint="default"/>
                <w:sz w:val="24"/>
                <w:szCs w:val="24"/>
                <w:rtl w:val="0"/>
              </w:rPr>
              <w:t>é</w:t>
            </w:r>
            <w:r>
              <w:rPr>
                <w:rFonts w:ascii="Times Roman" w:hAnsi="Times Roman"/>
                <w:sz w:val="24"/>
                <w:szCs w:val="24"/>
                <w:rtl w:val="0"/>
              </w:rPr>
              <w:t>n</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myriad / all kinds of / all sorts of</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患者</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hu</w:t>
            </w:r>
            <w:r>
              <w:rPr>
                <w:rFonts w:ascii="Times Roman" w:hAnsi="Times Roman" w:hint="default"/>
                <w:sz w:val="24"/>
                <w:szCs w:val="24"/>
                <w:rtl w:val="0"/>
              </w:rPr>
              <w:t>à</w:t>
            </w:r>
            <w:r>
              <w:rPr>
                <w:rFonts w:ascii="Times Roman" w:hAnsi="Times Roman"/>
                <w:sz w:val="24"/>
                <w:szCs w:val="24"/>
                <w:rtl w:val="0"/>
              </w:rPr>
              <w:t>nzh</w:t>
            </w:r>
            <w:r>
              <w:rPr>
                <w:rFonts w:ascii="Times Roman" w:hAnsi="Times Roman" w:hint="default"/>
                <w:sz w:val="24"/>
                <w:szCs w:val="24"/>
                <w:rtl w:val="0"/>
              </w:rPr>
              <w:t>ě</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patient / sufferer</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食慾</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sh</w:t>
            </w:r>
            <w:r>
              <w:rPr>
                <w:rFonts w:ascii="Times Roman" w:hAnsi="Times Roman" w:hint="default"/>
                <w:sz w:val="24"/>
                <w:szCs w:val="24"/>
                <w:rtl w:val="0"/>
              </w:rPr>
              <w:t>í</w:t>
            </w:r>
            <w:r>
              <w:rPr>
                <w:rFonts w:ascii="Times Roman" w:hAnsi="Times Roman"/>
                <w:sz w:val="24"/>
                <w:szCs w:val="24"/>
                <w:rtl w:val="0"/>
              </w:rPr>
              <w:t>y</w:t>
            </w:r>
            <w:r>
              <w:rPr>
                <w:rFonts w:ascii="Times Roman" w:hAnsi="Times Roman" w:hint="default"/>
                <w:sz w:val="24"/>
                <w:szCs w:val="24"/>
                <w:rtl w:val="0"/>
              </w:rPr>
              <w:t>ù</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appetite</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約束</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yu</w:t>
            </w:r>
            <w:r>
              <w:rPr>
                <w:rFonts w:ascii="Times Roman" w:hAnsi="Times Roman" w:hint="default"/>
                <w:sz w:val="24"/>
                <w:szCs w:val="24"/>
                <w:rtl w:val="0"/>
              </w:rPr>
              <w:t>ē</w:t>
            </w:r>
            <w:r>
              <w:rPr>
                <w:rFonts w:ascii="Times Roman" w:hAnsi="Times Roman"/>
                <w:sz w:val="24"/>
                <w:szCs w:val="24"/>
                <w:rtl w:val="0"/>
              </w:rPr>
              <w:t>sh</w:t>
            </w:r>
            <w:r>
              <w:rPr>
                <w:rFonts w:ascii="Times Roman" w:hAnsi="Times Roman" w:hint="default"/>
                <w:sz w:val="24"/>
                <w:szCs w:val="24"/>
                <w:rtl w:val="0"/>
              </w:rPr>
              <w:t>ù</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restrict / to limit to / to constrain / restriction / constraint</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鬆開</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w:t>
            </w:r>
            <w:r>
              <w:rPr>
                <w:rFonts w:ascii="Times Roman" w:hAnsi="Times Roman" w:hint="default"/>
                <w:sz w:val="24"/>
                <w:szCs w:val="24"/>
                <w:rtl w:val="0"/>
              </w:rPr>
              <w:t>ō</w:t>
            </w:r>
            <w:r>
              <w:rPr>
                <w:rFonts w:ascii="Times Roman" w:hAnsi="Times Roman"/>
                <w:sz w:val="24"/>
                <w:szCs w:val="24"/>
                <w:rtl w:val="0"/>
              </w:rPr>
              <w:t>ngk</w:t>
            </w:r>
            <w:r>
              <w:rPr>
                <w:rFonts w:ascii="Times Roman" w:hAnsi="Times Roman" w:hint="default"/>
                <w:sz w:val="24"/>
                <w:szCs w:val="24"/>
                <w:rtl w:val="0"/>
              </w:rPr>
              <w:t>ā</w:t>
            </w:r>
            <w:r>
              <w:rPr>
                <w:rFonts w:ascii="Times Roman" w:hAnsi="Times Roman"/>
                <w:sz w:val="24"/>
                <w:szCs w:val="24"/>
                <w:rtl w:val="0"/>
              </w:rPr>
              <w:t>i</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to release / to let go / to loosen / to untie / to come loose</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伸展</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sh</w:t>
            </w:r>
            <w:r>
              <w:rPr>
                <w:rFonts w:ascii="Times Roman" w:hAnsi="Times Roman" w:hint="default"/>
                <w:sz w:val="24"/>
                <w:szCs w:val="24"/>
                <w:rtl w:val="0"/>
              </w:rPr>
              <w:t>ē</w:t>
            </w:r>
            <w:r>
              <w:rPr>
                <w:rFonts w:ascii="Times Roman" w:hAnsi="Times Roman"/>
                <w:sz w:val="24"/>
                <w:szCs w:val="24"/>
                <w:rtl w:val="0"/>
              </w:rPr>
              <w:t>nzh</w:t>
            </w:r>
            <w:r>
              <w:rPr>
                <w:rFonts w:ascii="Times Roman" w:hAnsi="Times Roman" w:hint="default"/>
                <w:sz w:val="24"/>
                <w:szCs w:val="24"/>
                <w:rtl w:val="0"/>
              </w:rPr>
              <w:t>ǎ</w:t>
            </w:r>
            <w:r>
              <w:rPr>
                <w:rFonts w:ascii="Times Roman" w:hAnsi="Times Roman"/>
                <w:sz w:val="24"/>
                <w:szCs w:val="24"/>
                <w:rtl w:val="0"/>
              </w:rPr>
              <w:t>n</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stretching / extension</w:t>
            </w:r>
          </w:p>
        </w:tc>
      </w:tr>
      <w:tr>
        <w:tblPrEx>
          <w:shd w:val="clear" w:color="auto" w:fill="auto"/>
        </w:tblPrEx>
        <w:trPr>
          <w:trHeight w:val="360" w:hRule="atLeast"/>
        </w:trPr>
        <w:tc>
          <w:tcPr>
            <w:tcW w:type="dxa" w:w="15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eastAsia="Times Roman" w:hint="eastAsia"/>
                <w:sz w:val="24"/>
                <w:szCs w:val="24"/>
                <w:rtl w:val="0"/>
              </w:rPr>
              <w:t>進而</w:t>
            </w:r>
          </w:p>
        </w:tc>
        <w:tc>
          <w:tcPr>
            <w:tcW w:type="dxa" w:w="11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j</w:t>
            </w:r>
            <w:r>
              <w:rPr>
                <w:rFonts w:ascii="Times Roman" w:hAnsi="Times Roman" w:hint="default"/>
                <w:sz w:val="24"/>
                <w:szCs w:val="24"/>
                <w:rtl w:val="0"/>
              </w:rPr>
              <w:t>ì</w:t>
            </w:r>
            <w:r>
              <w:rPr>
                <w:rFonts w:ascii="Times Roman" w:hAnsi="Times Roman"/>
                <w:sz w:val="24"/>
                <w:szCs w:val="24"/>
                <w:rtl w:val="0"/>
              </w:rPr>
              <w:t>n'</w:t>
            </w:r>
            <w:r>
              <w:rPr>
                <w:rFonts w:ascii="Times Roman" w:hAnsi="Times Roman" w:hint="default"/>
                <w:sz w:val="24"/>
                <w:szCs w:val="24"/>
                <w:rtl w:val="0"/>
              </w:rPr>
              <w:t>é</w:t>
            </w:r>
            <w:r>
              <w:rPr>
                <w:rFonts w:ascii="Times Roman" w:hAnsi="Times Roman"/>
                <w:sz w:val="24"/>
                <w:szCs w:val="24"/>
                <w:rtl w:val="0"/>
              </w:rPr>
              <w:t>r</w:t>
            </w:r>
          </w:p>
        </w:tc>
        <w:tc>
          <w:tcPr>
            <w:tcW w:type="dxa" w:w="74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and then (what follows next)</w:t>
            </w:r>
          </w:p>
        </w:tc>
      </w:tr>
    </w:tbl>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anWangMingMediumChuIn">
    <w:charset w:val="00"/>
    <w:family w:val="roman"/>
    <w:pitch w:val="default"/>
  </w:font>
  <w:font w:name="Hanzi-Pinyin-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tl w:val="0"/>
        <w:lang w:val="zh-TW" w:eastAsia="zh-TW"/>
      </w:rPr>
      <w:t xml:space="preserve">*I included zhuyin &amp; pinyin for your benefit.  They are not 100% correct, given alternative pronunciation.  You may alter them as you see fit.  </w:t>
    </w:r>
    <w:r>
      <w:rPr>
        <w:rFonts w:ascii="Arial Unicode MS" w:cs="Arial Unicode MS" w:hAnsi="Arial Unicode MS" w:eastAsia="Arial Unicode MS" w:hint="eastAsia"/>
        <w:b w:val="0"/>
        <w:bCs w:val="0"/>
        <w:i w:val="0"/>
        <w:iCs w:val="0"/>
        <w:sz w:val="18"/>
        <w:szCs w:val="18"/>
        <w:rtl w:val="0"/>
        <w:lang w:val="zh-TW" w:eastAsia="zh-TW"/>
      </w:rPr>
      <w:t>我提供</w:t>
    </w:r>
    <w:r>
      <w:rPr>
        <w:rFonts w:ascii="Arial Unicode MS" w:cs="Arial Unicode MS" w:hAnsi="Arial Unicode MS" w:eastAsia="Arial Unicode MS" w:hint="eastAsia"/>
        <w:b w:val="0"/>
        <w:bCs w:val="0"/>
        <w:i w:val="0"/>
        <w:iCs w:val="0"/>
        <w:sz w:val="18"/>
        <w:szCs w:val="18"/>
        <w:rtl w:val="0"/>
        <w:lang w:val="zh-TW" w:eastAsia="zh-TW"/>
      </w:rPr>
      <w:t>注音和拼音</w:t>
    </w:r>
    <w:r>
      <w:rPr>
        <w:rFonts w:ascii="Arial Unicode MS" w:cs="Arial Unicode MS" w:hAnsi="Arial Unicode MS" w:eastAsia="Arial Unicode MS" w:hint="eastAsia"/>
        <w:b w:val="0"/>
        <w:bCs w:val="0"/>
        <w:i w:val="0"/>
        <w:iCs w:val="0"/>
        <w:sz w:val="18"/>
        <w:szCs w:val="18"/>
        <w:rtl w:val="0"/>
        <w:lang w:val="zh-TW" w:eastAsia="zh-TW"/>
      </w:rPr>
      <w:t>是為了家長和學生方便，但因為有多音字（破音字），不ㄧ定完全正確，請自行更改。</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TW" w:eastAsia="zh-TW"/>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